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ind w:firstLine="1767" w:firstLineChars="4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精化2#仓库电梯更换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精化事业部</w:t>
      </w: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</w:rPr>
        <w:t>#</w:t>
      </w:r>
      <w:r>
        <w:rPr>
          <w:rFonts w:hint="eastAsia" w:ascii="仿宋_GB2312" w:hAnsi="仿宋_GB2312" w:eastAsia="仿宋_GB2312" w:cs="仿宋_GB2312"/>
          <w:sz w:val="32"/>
          <w:szCs w:val="32"/>
        </w:rPr>
        <w:t>仓库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2000kg货运电梯更换招标工作量：</w:t>
      </w:r>
    </w:p>
    <w:p>
      <w:pPr>
        <w:numPr>
          <w:ilvl w:val="0"/>
          <w:numId w:val="1"/>
        </w:num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拆除报废货运电梯，并按残值抵工程款，投标文件需要注明；</w:t>
      </w:r>
    </w:p>
    <w:p>
      <w:pPr>
        <w:numPr>
          <w:ilvl w:val="0"/>
          <w:numId w:val="1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拆除并制作曳引机土建基础，调整三层门洞、抹平粉刷；</w:t>
      </w:r>
    </w:p>
    <w:p>
      <w:pPr>
        <w:numPr>
          <w:ilvl w:val="0"/>
          <w:numId w:val="1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井道、机房、地坑、厅门洞整改；</w:t>
      </w:r>
    </w:p>
    <w:p>
      <w:pPr>
        <w:numPr>
          <w:ilvl w:val="0"/>
          <w:numId w:val="1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供货范围：采购电梯整机一部，含安装取证；永磁同步主机，一级能效；</w:t>
      </w:r>
      <w:bookmarkStart w:id="0" w:name="_GoBack"/>
      <w:bookmarkEnd w:id="0"/>
    </w:p>
    <w:p>
      <w:pPr>
        <w:numPr>
          <w:ilvl w:val="0"/>
          <w:numId w:val="1"/>
        </w:num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新电梯技术要求如下：</w:t>
      </w:r>
    </w:p>
    <w:p>
      <w:pPr>
        <w:numPr>
          <w:ilvl w:val="0"/>
          <w:numId w:val="0"/>
        </w:numPr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tbl>
      <w:tblPr>
        <w:tblStyle w:val="3"/>
        <w:tblW w:w="93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00"/>
        <w:gridCol w:w="73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基本规格</w:t>
            </w: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梯号：</w:t>
            </w:r>
            <w:r>
              <w:rPr>
                <w:rFonts w:hint="eastAsia" w:ascii="宋体" w:hAnsi="宋体"/>
                <w:sz w:val="24"/>
                <w:lang w:eastAsia="zh-CN"/>
              </w:rPr>
              <w:t>NO.1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名称：货梯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型号：</w:t>
            </w:r>
            <w:r>
              <w:rPr>
                <w:rFonts w:hint="eastAsia" w:ascii="宋体" w:hAnsi="宋体"/>
                <w:sz w:val="24"/>
                <w:lang w:eastAsia="zh-CN"/>
              </w:rPr>
              <w:t>THJ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载重：</w:t>
            </w:r>
            <w:r>
              <w:rPr>
                <w:rFonts w:hint="eastAsia" w:ascii="宋体" w:hAnsi="宋体"/>
                <w:sz w:val="24"/>
                <w:lang w:eastAsia="zh-CN"/>
              </w:rPr>
              <w:t>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速度：</w:t>
            </w:r>
            <w:r>
              <w:rPr>
                <w:rFonts w:hint="eastAsia" w:ascii="宋体" w:hAnsi="宋体"/>
                <w:sz w:val="24"/>
                <w:lang w:eastAsia="zh-CN"/>
              </w:rPr>
              <w:t>0.5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服务层站：</w:t>
            </w:r>
            <w:r>
              <w:rPr>
                <w:rFonts w:hint="eastAsia" w:ascii="宋体" w:hAnsi="宋体"/>
                <w:sz w:val="24"/>
                <w:lang w:eastAsia="zh-CN"/>
              </w:rPr>
              <w:t>3/3/3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提升高度：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  <w:lang w:eastAsia="zh-CN"/>
              </w:rPr>
              <w:t xml:space="preserve">000 </w:t>
            </w:r>
            <w:r>
              <w:rPr>
                <w:rFonts w:ascii="宋体" w:hAnsi="宋体"/>
                <w:sz w:val="24"/>
                <w:lang w:eastAsia="zh-CN"/>
              </w:rPr>
              <w:t>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单双通：单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曳引机：蜗轮蜗杆曳引机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控制方式：</w:t>
            </w:r>
            <w:r>
              <w:rPr>
                <w:rFonts w:hint="eastAsia" w:ascii="宋体" w:hAnsi="宋体"/>
                <w:sz w:val="24"/>
                <w:lang w:eastAsia="zh-CN"/>
              </w:rPr>
              <w:t>VVVF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操作系统：全电脑全集选方式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控制系统：先进的模块化电脑软件控制系统，串行传输通讯网络系统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拖动系统：交流变频变压无级调速无齿拖动系统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门机：</w:t>
            </w:r>
            <w:r>
              <w:rPr>
                <w:rFonts w:ascii="宋体" w:hAnsi="宋体"/>
                <w:sz w:val="24"/>
              </w:rPr>
              <w:t>变频门机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曳引机位置：井道顶部机房内/井道顶部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井道及轿厢尺寸</w:t>
            </w: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井道尺寸</w:t>
            </w:r>
            <w:r>
              <w:rPr>
                <w:rFonts w:ascii="宋体" w:hAnsi="宋体"/>
                <w:sz w:val="24"/>
                <w:lang w:eastAsia="zh-CN"/>
              </w:rPr>
              <w:t>(宽×深)：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334</w:t>
            </w:r>
            <w:r>
              <w:rPr>
                <w:rFonts w:hint="eastAsia" w:ascii="宋体" w:hAnsi="宋体"/>
                <w:sz w:val="24"/>
                <w:lang w:eastAsia="zh-CN"/>
              </w:rPr>
              <w:t xml:space="preserve">0 </w:t>
            </w:r>
            <w:r>
              <w:rPr>
                <w:rFonts w:ascii="宋体" w:hAnsi="宋体"/>
                <w:sz w:val="24"/>
                <w:lang w:eastAsia="zh-CN"/>
              </w:rPr>
              <w:t>mm*</w:t>
            </w:r>
            <w:r>
              <w:rPr>
                <w:rFonts w:hint="eastAsia" w:ascii="宋体" w:hAnsi="宋体"/>
                <w:sz w:val="24"/>
                <w:lang w:eastAsia="zh-CN"/>
              </w:rPr>
              <w:t xml:space="preserve"> 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95</w:t>
            </w:r>
            <w:r>
              <w:rPr>
                <w:rFonts w:hint="eastAsia" w:ascii="宋体" w:hAnsi="宋体"/>
                <w:sz w:val="24"/>
                <w:lang w:eastAsia="zh-CN"/>
              </w:rPr>
              <w:t xml:space="preserve">0 </w:t>
            </w:r>
            <w:r>
              <w:rPr>
                <w:rFonts w:ascii="宋体" w:hAnsi="宋体"/>
                <w:sz w:val="24"/>
                <w:lang w:eastAsia="zh-CN"/>
              </w:rPr>
              <w:t>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轿厢净尺寸</w:t>
            </w:r>
            <w:r>
              <w:rPr>
                <w:rFonts w:ascii="宋体" w:hAnsi="宋体"/>
                <w:sz w:val="24"/>
                <w:lang w:eastAsia="zh-CN"/>
              </w:rPr>
              <w:t>(宽×深×</w:t>
            </w:r>
            <w:r>
              <w:rPr>
                <w:rFonts w:hint="eastAsia" w:ascii="宋体" w:hAnsi="宋体"/>
                <w:sz w:val="24"/>
                <w:lang w:eastAsia="zh-CN"/>
              </w:rPr>
              <w:t>高</w:t>
            </w:r>
            <w:r>
              <w:rPr>
                <w:rFonts w:ascii="宋体" w:hAnsi="宋体"/>
                <w:sz w:val="24"/>
                <w:lang w:eastAsia="zh-CN"/>
              </w:rPr>
              <w:t>)：</w:t>
            </w:r>
            <w:r>
              <w:rPr>
                <w:rFonts w:hint="eastAsia" w:ascii="宋体" w:hAnsi="宋体"/>
                <w:sz w:val="24"/>
                <w:lang w:eastAsia="zh-CN"/>
              </w:rPr>
              <w:t>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4"/>
                <w:lang w:eastAsia="zh-CN"/>
              </w:rPr>
              <w:t xml:space="preserve">00 </w:t>
            </w:r>
            <w:r>
              <w:rPr>
                <w:rFonts w:ascii="宋体" w:hAnsi="宋体"/>
                <w:sz w:val="24"/>
                <w:lang w:eastAsia="zh-CN"/>
              </w:rPr>
              <w:t>mm*</w:t>
            </w:r>
            <w:r>
              <w:rPr>
                <w:rFonts w:hint="eastAsia" w:ascii="宋体" w:hAnsi="宋体"/>
                <w:sz w:val="24"/>
                <w:lang w:eastAsia="zh-CN"/>
              </w:rPr>
              <w:t xml:space="preserve"> 2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  <w:lang w:eastAsia="zh-CN"/>
              </w:rPr>
              <w:t xml:space="preserve">00 </w:t>
            </w:r>
            <w:r>
              <w:rPr>
                <w:rFonts w:ascii="宋体" w:hAnsi="宋体"/>
                <w:sz w:val="24"/>
                <w:lang w:eastAsia="zh-CN"/>
              </w:rPr>
              <w:t>mm*</w:t>
            </w:r>
            <w:r>
              <w:rPr>
                <w:rFonts w:hint="eastAsia" w:ascii="宋体" w:hAnsi="宋体"/>
                <w:sz w:val="24"/>
                <w:lang w:eastAsia="zh-CN"/>
              </w:rPr>
              <w:t xml:space="preserve">2200 </w:t>
            </w:r>
            <w:r>
              <w:rPr>
                <w:rFonts w:ascii="宋体" w:hAnsi="宋体"/>
                <w:sz w:val="24"/>
                <w:lang w:eastAsia="zh-CN"/>
              </w:rPr>
              <w:t>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轿厢净高：</w:t>
            </w:r>
            <w:r>
              <w:rPr>
                <w:rFonts w:hint="eastAsia" w:ascii="宋体" w:hAnsi="宋体"/>
                <w:sz w:val="24"/>
                <w:lang w:eastAsia="zh-CN"/>
              </w:rPr>
              <w:t>2200</w:t>
            </w:r>
            <w:r>
              <w:rPr>
                <w:rFonts w:ascii="宋体" w:hAnsi="宋体"/>
                <w:sz w:val="24"/>
              </w:rPr>
              <w:t xml:space="preserve"> 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开门净尺寸</w:t>
            </w:r>
            <w:r>
              <w:rPr>
                <w:rFonts w:ascii="宋体" w:hAnsi="宋体"/>
                <w:sz w:val="24"/>
                <w:lang w:eastAsia="zh-CN"/>
              </w:rPr>
              <w:t>(宽×高)：</w:t>
            </w:r>
            <w:r>
              <w:rPr>
                <w:rFonts w:hint="eastAsia" w:ascii="宋体" w:hAnsi="宋体"/>
                <w:sz w:val="24"/>
                <w:lang w:eastAsia="zh-CN"/>
              </w:rPr>
              <w:t xml:space="preserve">1500 </w:t>
            </w:r>
            <w:r>
              <w:rPr>
                <w:rFonts w:ascii="宋体" w:hAnsi="宋体"/>
                <w:sz w:val="24"/>
                <w:lang w:eastAsia="zh-CN"/>
              </w:rPr>
              <w:t>mm*</w:t>
            </w:r>
            <w:r>
              <w:rPr>
                <w:rFonts w:hint="eastAsia" w:ascii="宋体" w:hAnsi="宋体"/>
                <w:sz w:val="24"/>
                <w:lang w:eastAsia="zh-CN"/>
              </w:rPr>
              <w:t xml:space="preserve"> 2100 </w:t>
            </w:r>
            <w:r>
              <w:rPr>
                <w:rFonts w:ascii="宋体" w:hAnsi="宋体"/>
                <w:sz w:val="24"/>
                <w:lang w:eastAsia="zh-CN"/>
              </w:rPr>
              <w:t>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顶层净高</w:t>
            </w:r>
            <w:r>
              <w:rPr>
                <w:rFonts w:ascii="宋体" w:hAnsi="宋体"/>
                <w:sz w:val="24"/>
              </w:rPr>
              <w:t>:</w:t>
            </w:r>
            <w:r>
              <w:rPr>
                <w:rFonts w:hint="eastAsia" w:ascii="宋体" w:hAnsi="宋体"/>
                <w:sz w:val="24"/>
                <w:lang w:eastAsia="zh-CN"/>
              </w:rPr>
              <w:t>4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0</w:t>
            </w:r>
            <w:r>
              <w:rPr>
                <w:rFonts w:hint="eastAsia" w:ascii="宋体" w:hAnsi="宋体"/>
                <w:sz w:val="24"/>
                <w:lang w:eastAsia="zh-CN"/>
              </w:rPr>
              <w:t xml:space="preserve">00 </w:t>
            </w:r>
            <w:r>
              <w:rPr>
                <w:rFonts w:ascii="宋体" w:hAnsi="宋体"/>
                <w:sz w:val="24"/>
              </w:rPr>
              <w:t>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底坑深度</w:t>
            </w:r>
            <w:r>
              <w:rPr>
                <w:rFonts w:ascii="宋体" w:hAnsi="宋体"/>
                <w:sz w:val="24"/>
              </w:rPr>
              <w:t>:</w:t>
            </w:r>
            <w:r>
              <w:rPr>
                <w:rFonts w:hint="eastAsia" w:ascii="宋体" w:hAnsi="宋体"/>
                <w:sz w:val="24"/>
                <w:lang w:eastAsia="zh-CN"/>
              </w:rPr>
              <w:t>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55</w:t>
            </w:r>
            <w:r>
              <w:rPr>
                <w:rFonts w:hint="eastAsia" w:ascii="宋体" w:hAnsi="宋体"/>
                <w:sz w:val="24"/>
                <w:lang w:eastAsia="zh-CN"/>
              </w:rPr>
              <w:t xml:space="preserve">0 </w:t>
            </w:r>
            <w:r>
              <w:rPr>
                <w:rFonts w:ascii="宋体" w:hAnsi="宋体"/>
                <w:sz w:val="24"/>
              </w:rPr>
              <w:t>mm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轿厢装潢</w:t>
            </w: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轿厢两侧壁：优质钢板喷粉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轿厢后壁：优质钢板喷粉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轿门材质：优质钢板喷粉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光幕保护：</w:t>
            </w:r>
            <w:r>
              <w:rPr>
                <w:rFonts w:hint="eastAsia" w:ascii="宋体" w:hAnsi="宋体"/>
                <w:sz w:val="24"/>
                <w:lang w:eastAsia="zh-CN"/>
              </w:rPr>
              <w:t>154束</w:t>
            </w:r>
            <w:r>
              <w:rPr>
                <w:rFonts w:hint="eastAsia" w:ascii="宋体" w:hAnsi="宋体"/>
                <w:sz w:val="24"/>
              </w:rPr>
              <w:t>光幕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轿顶型号：优质钢板喷粉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地板型号：防滑花纹钢板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地    坎：钢板地坎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照明设施：高效节能专用灯具，</w:t>
            </w:r>
            <w:r>
              <w:rPr>
                <w:rFonts w:ascii="宋体" w:hAnsi="宋体"/>
                <w:sz w:val="24"/>
                <w:lang w:eastAsia="zh-CN"/>
              </w:rPr>
              <w:t>LED灯照明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通风设施：低噪音风机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通讯设施：隐藏式对讲装置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检修设施：位于轿厢操纵箱下方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操纵盘</w:t>
            </w: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型</w:t>
            </w:r>
            <w:r>
              <w:rPr>
                <w:rFonts w:ascii="宋体" w:hAnsi="宋体"/>
                <w:sz w:val="24"/>
              </w:rPr>
              <w:t xml:space="preserve">    号：</w:t>
            </w:r>
            <w:r>
              <w:rPr>
                <w:rFonts w:hint="eastAsia" w:ascii="宋体" w:hAnsi="宋体"/>
                <w:sz w:val="24"/>
                <w:lang w:eastAsia="zh-CN"/>
              </w:rPr>
              <w:t>AERF-C-01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面板材料：发纹不锈钢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显示类型：</w:t>
            </w:r>
            <w:r>
              <w:rPr>
                <w:rFonts w:hint="eastAsia" w:ascii="宋体" w:hAnsi="宋体"/>
                <w:sz w:val="24"/>
                <w:lang w:eastAsia="zh-CN"/>
              </w:rPr>
              <w:t>白色断码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按钮类型：</w:t>
            </w:r>
            <w:r>
              <w:rPr>
                <w:rFonts w:ascii="宋体" w:hAnsi="宋体"/>
                <w:sz w:val="24"/>
                <w:lang w:eastAsia="zh-CN"/>
              </w:rPr>
              <w:t>不锈钢</w:t>
            </w:r>
            <w:r>
              <w:rPr>
                <w:rFonts w:hint="eastAsia" w:ascii="宋体" w:hAnsi="宋体"/>
                <w:sz w:val="24"/>
                <w:lang w:eastAsia="zh-CN"/>
              </w:rPr>
              <w:t>圆形</w:t>
            </w:r>
            <w:r>
              <w:rPr>
                <w:rFonts w:ascii="宋体" w:hAnsi="宋体"/>
                <w:sz w:val="24"/>
                <w:lang w:eastAsia="zh-CN"/>
              </w:rPr>
              <w:t>按钮，登记带高亮显示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外呼</w:t>
            </w: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型</w:t>
            </w:r>
            <w:r>
              <w:rPr>
                <w:rFonts w:ascii="宋体" w:hAnsi="宋体"/>
                <w:sz w:val="24"/>
              </w:rPr>
              <w:t xml:space="preserve">    号：</w:t>
            </w:r>
            <w:r>
              <w:rPr>
                <w:rFonts w:hint="eastAsia" w:ascii="宋体" w:hAnsi="宋体"/>
                <w:sz w:val="24"/>
                <w:lang w:eastAsia="zh-CN"/>
              </w:rPr>
              <w:t>AERF-L-01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面板材质：均为发纹不锈钢面板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按钮类型：</w:t>
            </w:r>
            <w:r>
              <w:rPr>
                <w:rFonts w:ascii="宋体" w:hAnsi="宋体"/>
                <w:sz w:val="24"/>
                <w:lang w:eastAsia="zh-CN"/>
              </w:rPr>
              <w:t>不锈钢</w:t>
            </w:r>
            <w:r>
              <w:rPr>
                <w:rFonts w:hint="eastAsia" w:ascii="宋体" w:hAnsi="宋体"/>
                <w:sz w:val="24"/>
                <w:lang w:eastAsia="zh-CN"/>
              </w:rPr>
              <w:t>圆形</w:t>
            </w:r>
            <w:r>
              <w:rPr>
                <w:rFonts w:ascii="宋体" w:hAnsi="宋体"/>
                <w:sz w:val="24"/>
                <w:lang w:eastAsia="zh-CN"/>
              </w:rPr>
              <w:t>按钮，登记带高亮显示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显示类型：</w:t>
            </w:r>
            <w:r>
              <w:rPr>
                <w:rFonts w:hint="eastAsia" w:ascii="宋体" w:hAnsi="宋体"/>
                <w:sz w:val="24"/>
                <w:lang w:eastAsia="zh-CN"/>
              </w:rPr>
              <w:t>白色断码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厅门及门套</w:t>
            </w: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厅门材质：优质</w:t>
            </w:r>
            <w:r>
              <w:rPr>
                <w:rFonts w:ascii="宋体" w:hAnsi="宋体"/>
                <w:sz w:val="24"/>
                <w:lang w:eastAsia="zh-CN"/>
              </w:rPr>
              <w:t>钢板喷粉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开门方式</w:t>
            </w:r>
            <w:r>
              <w:rPr>
                <w:rFonts w:hint="eastAsia" w:ascii="宋体" w:hAnsi="宋体"/>
                <w:sz w:val="24"/>
              </w:rPr>
              <w:t>：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旁开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小门套材质：优质</w:t>
            </w:r>
            <w:r>
              <w:rPr>
                <w:rFonts w:ascii="宋体" w:hAnsi="宋体"/>
                <w:sz w:val="24"/>
                <w:lang w:eastAsia="zh-CN"/>
              </w:rPr>
              <w:t>钢板喷粉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电力提供</w:t>
            </w: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动力电源：电压：</w:t>
            </w:r>
            <w:r>
              <w:rPr>
                <w:rFonts w:ascii="宋体" w:hAnsi="宋体"/>
                <w:sz w:val="24"/>
                <w:lang w:eastAsia="zh-CN"/>
              </w:rPr>
              <w:t>380V±7% 频率：50Hz 相数：3相5线制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vMerge w:val="continue"/>
            <w:noWrap w:val="0"/>
            <w:vAlign w:val="center"/>
          </w:tcPr>
          <w:p>
            <w:pPr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7300" w:type="dxa"/>
            <w:noWrap w:val="0"/>
            <w:vAlign w:val="center"/>
          </w:tcPr>
          <w:p>
            <w:pPr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eastAsia="zh-CN"/>
              </w:rPr>
              <w:t>照明电源：电压：</w:t>
            </w:r>
            <w:r>
              <w:rPr>
                <w:rFonts w:ascii="宋体" w:hAnsi="宋体"/>
                <w:sz w:val="24"/>
                <w:lang w:eastAsia="zh-CN"/>
              </w:rPr>
              <w:t>220V频率：50Hz相数：单相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噪声指标</w:t>
            </w:r>
          </w:p>
        </w:tc>
        <w:tc>
          <w:tcPr>
            <w:tcW w:w="7300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轿厢≤55db、开关门≤58db、机房≤65db，井道≤65db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振动加速度</w:t>
            </w:r>
          </w:p>
        </w:tc>
        <w:tc>
          <w:tcPr>
            <w:tcW w:w="7300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垂直≤150mm/s2，水平≤100mm/s2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200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平衡系数</w:t>
            </w:r>
          </w:p>
        </w:tc>
        <w:tc>
          <w:tcPr>
            <w:tcW w:w="7300" w:type="dxa"/>
            <w:noWrap w:val="0"/>
            <w:vAlign w:val="center"/>
          </w:tcPr>
          <w:p>
            <w:pPr>
              <w:spacing w:line="44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在0.4～0.5之间</w:t>
            </w:r>
          </w:p>
        </w:tc>
      </w:tr>
    </w:tbl>
    <w:p>
      <w:pPr>
        <w:numPr>
          <w:ilvl w:val="0"/>
          <w:numId w:val="1"/>
        </w:numPr>
        <w:ind w:left="0" w:leftChars="0"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电梯安装调试完成，通过本地特种设备安全监督管理的部门验收方为合格；</w:t>
      </w:r>
    </w:p>
    <w:p>
      <w:pPr>
        <w:numPr>
          <w:ilvl w:val="0"/>
          <w:numId w:val="1"/>
        </w:numPr>
        <w:ind w:left="0" w:leftChars="0"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以上各项需分项报价，投标方须至现场查看，施工涉及各类车辆由施工方负责。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1FD7CC"/>
    <w:multiLevelType w:val="singleLevel"/>
    <w:tmpl w:val="811FD7C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RiM2I4ZDYxMWU2ODgxNzcxZTdjODdjNDk3YTg1YjEifQ=="/>
  </w:docVars>
  <w:rsids>
    <w:rsidRoot w:val="00000000"/>
    <w:rsid w:val="0ADC7343"/>
    <w:rsid w:val="129C3E64"/>
    <w:rsid w:val="23022C25"/>
    <w:rsid w:val="23F87591"/>
    <w:rsid w:val="37A707D7"/>
    <w:rsid w:val="5A1A7DB6"/>
    <w:rsid w:val="71B573F6"/>
    <w:rsid w:val="78FC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774</Words>
  <Characters>912</Characters>
  <Lines>0</Lines>
  <Paragraphs>0</Paragraphs>
  <TotalTime>21</TotalTime>
  <ScaleCrop>false</ScaleCrop>
  <LinksUpToDate>false</LinksUpToDate>
  <CharactersWithSpaces>940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2023-05-22T02:21:00Z</dcterms:created>
  <dc:creator>Administrator</dc:creator>
  <cp:lastModifiedBy>颜正平</cp:lastModifiedBy>
  <cp:lastPrinted>2023-05-23T03:36:00Z</cp:lastPrinted>
  <dcterms:modified xsi:type="dcterms:W3CDTF">2023-05-30T05:37:09Z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C527DAC6DC7540D9A92E6CB7D87B3B2F_13</vt:lpwstr>
  </property>
</Properties>
</file>