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盐化事业部收发新增酸尾气吸收系统SPXCL-2023 AH-YH-01玻璃钢设备、管道安装检修工作量</w:t>
      </w:r>
    </w:p>
    <w:p>
      <w:pPr>
        <w:jc w:val="left"/>
        <w:rPr>
          <w:rFonts w:hint="eastAsia"/>
          <w:sz w:val="32"/>
          <w:szCs w:val="40"/>
          <w:lang w:val="en-US" w:eastAsia="zh-CN"/>
        </w:rPr>
      </w:pPr>
    </w:p>
    <w:p>
      <w:pPr>
        <w:jc w:val="left"/>
        <w:rPr>
          <w:rFonts w:hint="eastAsia" w:ascii="宋体" w:hAnsi="宋体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1、500m³高纯盐酸储槽底部渗漏修补</w:t>
      </w:r>
      <w:r>
        <w:rPr>
          <w:rFonts w:hint="eastAsia" w:ascii="宋体" w:hAnsi="宋体"/>
          <w:lang w:val="en-US" w:eastAsia="zh-CN"/>
        </w:rPr>
        <w:t>（树脂选用470树脂，玻璃纤维选用邢台金牛、浙江巨石或泰山玻纤）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Φ8000 盐酸储槽</w:t>
      </w:r>
      <w:r>
        <w:rPr>
          <w:rFonts w:hint="eastAsia" w:ascii="宋体" w:hAnsi="宋体"/>
        </w:rPr>
        <w:t>在原有储罐的基础上，对其内部</w:t>
      </w:r>
      <w:r>
        <w:rPr>
          <w:rFonts w:hint="eastAsia" w:ascii="宋体" w:hAnsi="宋体"/>
          <w:lang w:val="en-US" w:eastAsia="zh-CN"/>
        </w:rPr>
        <w:t>罐底及罐底到罐壁一米高度位置</w:t>
      </w:r>
      <w:r>
        <w:rPr>
          <w:rFonts w:hint="eastAsia" w:ascii="宋体" w:hAnsi="宋体"/>
        </w:rPr>
        <w:t>进行清理打磨防腐，防腐衬里厚度</w:t>
      </w:r>
      <w:r>
        <w:rPr>
          <w:rFonts w:hint="eastAsia" w:ascii="宋体" w:hAnsi="宋体"/>
          <w:lang w:val="en-US" w:eastAsia="zh-CN"/>
        </w:rPr>
        <w:t>5</w:t>
      </w:r>
      <w:r>
        <w:rPr>
          <w:rFonts w:hint="eastAsia" w:ascii="宋体" w:hAnsi="宋体"/>
        </w:rPr>
        <w:t>mm，要求内部材质耐</w:t>
      </w:r>
      <w:r>
        <w:rPr>
          <w:rFonts w:hint="eastAsia" w:ascii="宋体" w:hAnsi="宋体"/>
          <w:lang w:val="en-US" w:eastAsia="zh-CN"/>
        </w:rPr>
        <w:t>高纯盐酸</w:t>
      </w:r>
      <w:r>
        <w:rPr>
          <w:rFonts w:hint="eastAsia" w:ascii="宋体" w:hAnsi="宋体"/>
        </w:rPr>
        <w:t>。FRP维修防腐衬里从罐内壁向外由</w:t>
      </w:r>
      <w:r>
        <w:rPr>
          <w:rFonts w:hint="eastAsia" w:ascii="宋体" w:hAnsi="宋体"/>
          <w:lang w:val="en-US" w:eastAsia="zh-CN"/>
        </w:rPr>
        <w:t>防渗</w:t>
      </w:r>
      <w:r>
        <w:rPr>
          <w:rFonts w:hint="eastAsia" w:ascii="宋体" w:hAnsi="宋体"/>
        </w:rPr>
        <w:t>层、</w:t>
      </w:r>
      <w:r>
        <w:rPr>
          <w:rFonts w:hint="eastAsia" w:ascii="宋体" w:hAnsi="宋体"/>
          <w:lang w:val="en-US" w:eastAsia="zh-CN"/>
        </w:rPr>
        <w:t>内表</w:t>
      </w:r>
      <w:r>
        <w:rPr>
          <w:rFonts w:hint="eastAsia" w:ascii="宋体" w:hAnsi="宋体"/>
        </w:rPr>
        <w:t>层</w:t>
      </w:r>
      <w:r>
        <w:rPr>
          <w:rFonts w:hint="eastAsia" w:ascii="宋体" w:hAnsi="宋体"/>
          <w:lang w:val="en-US" w:eastAsia="zh-CN"/>
        </w:rPr>
        <w:t>二</w:t>
      </w:r>
      <w:r>
        <w:rPr>
          <w:rFonts w:hint="eastAsia" w:ascii="宋体" w:hAnsi="宋体"/>
        </w:rPr>
        <w:t>层组成。</w:t>
      </w:r>
      <w:r>
        <w:rPr>
          <w:rFonts w:hint="eastAsia" w:ascii="宋体" w:hAnsi="宋体"/>
          <w:lang w:val="en-US" w:eastAsia="zh-CN"/>
        </w:rPr>
        <w:t>其中防渗层</w:t>
      </w:r>
      <w:r>
        <w:rPr>
          <w:rFonts w:hint="eastAsia" w:ascii="宋体" w:hAnsi="宋体"/>
        </w:rPr>
        <w:t>由无碱短切毡、表面毡和</w:t>
      </w:r>
      <w:r>
        <w:rPr>
          <w:rFonts w:hint="eastAsia" w:ascii="宋体" w:hAnsi="宋体"/>
          <w:lang w:val="en-US" w:eastAsia="zh-CN"/>
        </w:rPr>
        <w:t>英力士D470树脂</w:t>
      </w:r>
      <w:r>
        <w:rPr>
          <w:rFonts w:hint="eastAsia" w:ascii="宋体" w:hAnsi="宋体"/>
        </w:rPr>
        <w:t>内衬树脂组成，含胶量为70～90%。</w:t>
      </w:r>
      <w:r>
        <w:rPr>
          <w:rFonts w:hint="eastAsia" w:ascii="宋体" w:hAnsi="宋体"/>
          <w:lang w:val="en-US" w:eastAsia="zh-CN"/>
        </w:rPr>
        <w:t>内表层</w:t>
      </w:r>
      <w:r>
        <w:rPr>
          <w:rFonts w:hint="eastAsia" w:ascii="宋体" w:hAnsi="宋体"/>
        </w:rPr>
        <w:t>由树脂胶衣组成。主要起防腐蚀作用，树脂含量100%。采用</w:t>
      </w:r>
      <w:r>
        <w:rPr>
          <w:rFonts w:hint="eastAsia" w:ascii="宋体" w:hAnsi="宋体"/>
          <w:lang w:val="en-US" w:eastAsia="zh-CN"/>
        </w:rPr>
        <w:t>D470</w:t>
      </w:r>
      <w:r>
        <w:rPr>
          <w:rFonts w:hint="eastAsia" w:ascii="宋体" w:hAnsi="宋体"/>
        </w:rPr>
        <w:t>内衬树脂。打磨、清理原有内衬层→涂刷树脂并贴衬</w:t>
      </w:r>
      <w:r>
        <w:rPr>
          <w:rFonts w:hint="eastAsia" w:ascii="宋体" w:hAnsi="宋体"/>
          <w:lang w:val="en-US" w:eastAsia="zh-CN"/>
        </w:rPr>
        <w:t>四</w:t>
      </w:r>
      <w:r>
        <w:rPr>
          <w:rFonts w:hint="eastAsia" w:ascii="宋体" w:hAnsi="宋体"/>
        </w:rPr>
        <w:t>层短切毡及两层表面毡→涂刷胶衣树脂→固化→质量检查→验收</w:t>
      </w:r>
      <w:r>
        <w:rPr>
          <w:rFonts w:hint="eastAsia" w:ascii="宋体" w:hAnsi="宋体"/>
          <w:lang w:eastAsia="zh-CN"/>
        </w:rPr>
        <w:t>。</w:t>
      </w:r>
      <w:r>
        <w:rPr>
          <w:rFonts w:hint="eastAsia" w:ascii="宋体" w:hAnsi="宋体"/>
        </w:rPr>
        <w:t>原有内衬层清除质量的好坏，直接影响衬里层的施工质量和使用寿命。在进行衬里施工前，应对原有内衬层进行彻底的打磨、清理。将局部缺陷的地方进行清理修补。进行全面检查验收，合格后方可进行下一工序。衬里施工前的准备工作同一般手糊法。施工环境温度宜为10～30℃，相对湿度不宜大于80%，当低于施工环境温度时，应采取加热保温措施，不得用明火或蒸汽直接加热。衬</w:t>
      </w:r>
      <w:r>
        <w:rPr>
          <w:rFonts w:hint="eastAsia" w:ascii="宋体" w:hAnsi="宋体"/>
          <w:lang w:val="en-US" w:eastAsia="zh-CN"/>
        </w:rPr>
        <w:t>防渗</w:t>
      </w:r>
      <w:r>
        <w:rPr>
          <w:rFonts w:hint="eastAsia" w:ascii="宋体" w:hAnsi="宋体"/>
        </w:rPr>
        <w:t>层采用连续法。贴衬时，在贴衬的部位先均匀涂刷一层与所衬玻璃材料同宽的树脂，随即衬上玻璃</w:t>
      </w:r>
      <w:r>
        <w:rPr>
          <w:rFonts w:hint="eastAsia" w:ascii="宋体" w:hAnsi="宋体"/>
          <w:lang w:val="en-US" w:eastAsia="zh-CN"/>
        </w:rPr>
        <w:t>短切毡</w:t>
      </w:r>
      <w:r>
        <w:rPr>
          <w:rFonts w:hint="eastAsia" w:ascii="宋体" w:hAnsi="宋体"/>
        </w:rPr>
        <w:t>。应贴紧，赶走气泡。贴衬时应注意防止打摺、起泡和缺胶等现象。贴铺时同层各幅布之间搭接宽度不小于50mm，壁和底搭接200～300mm，上下层的搭接缝必须错开，其距离不应小于50mm。拐角处增加1～2层</w:t>
      </w:r>
      <w:r>
        <w:rPr>
          <w:rFonts w:hint="eastAsia" w:ascii="宋体" w:hAnsi="宋体"/>
          <w:lang w:val="en-US" w:eastAsia="zh-CN"/>
        </w:rPr>
        <w:t>短切毡</w:t>
      </w:r>
      <w:r>
        <w:rPr>
          <w:rFonts w:hint="eastAsia" w:ascii="宋体" w:hAnsi="宋体"/>
        </w:rPr>
        <w:t>，翻边处应剪开贴紧。贴衬原则是：先立面、后平面、先上后下、先里后外、先壁后底。固化采用常温或加热固化，常温固化宜在10～30℃进行，相对湿度不大于80%，并不得与水或其它腐蚀介质接触。如环境温度达不到，可采用加热固化，加热固化要保证温度均匀，防止局部过热。不得用明火或蒸汽直接加热。在施工的全过程中应进行质量检查，各道工序间应进行互检，发现缺陷应立即修整，合格后方可继续施工。在常温固化或热处理后，应进行全面质量检查，发现缺陷立即修补。同一部位的修补次数不得超过两次。</w:t>
      </w:r>
      <w:bookmarkStart w:id="0" w:name="_GoBack"/>
      <w:bookmarkEnd w:id="0"/>
    </w:p>
    <w:p>
      <w:pPr>
        <w:rPr>
          <w:rFonts w:hint="eastAsia" w:ascii="宋体" w:hAnsi="宋体"/>
        </w:rPr>
      </w:pPr>
    </w:p>
    <w:p>
      <w:pPr>
        <w:numPr>
          <w:ilvl w:val="0"/>
          <w:numId w:val="1"/>
        </w:numPr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制作安装DN500*200 FRP短接一只替换现有人孔</w:t>
      </w:r>
    </w:p>
    <w:p>
      <w:pPr>
        <w:jc w:val="left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树脂选用470树脂，玻璃纤维选用邢台金牛、浙江巨石或泰山玻纤，法兰FF面</w:t>
      </w:r>
    </w:p>
    <w:p>
      <w:pPr>
        <w:numPr>
          <w:ilvl w:val="0"/>
          <w:numId w:val="0"/>
        </w:numPr>
        <w:jc w:val="left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sz w:val="32"/>
          <w:szCs w:val="40"/>
          <w:lang w:val="en-US" w:eastAsia="zh-CN"/>
        </w:rPr>
      </w:pPr>
    </w:p>
    <w:p>
      <w:pPr>
        <w:rPr>
          <w:rFonts w:hint="eastAsia" w:ascii="宋体" w:hAnsi="宋体" w:eastAsiaTheme="minorEastAsia"/>
          <w:sz w:val="28"/>
          <w:lang w:eastAsia="zh-CN"/>
        </w:rPr>
      </w:pPr>
      <w:r>
        <w:rPr>
          <w:rFonts w:hint="eastAsia" w:ascii="宋体" w:hAnsi="宋体" w:eastAsiaTheme="minorEastAsia"/>
          <w:sz w:val="28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1" name="图片 1" descr="2008e77e52494d2c99fe4d7c3e5ed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08e77e52494d2c99fe4d7c3e5ed5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Theme="minorEastAsia"/>
          <w:sz w:val="28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部分作业为受限空间、登高、动火作业，施工人员需持有登高证并接受我公司以及新区推行外包项目、劳务派遣人员申报制度，安全培训教育合格方可施工，树脂、玻璃纤维布等材料由中标方提供，投标单位需查勘现场。</w:t>
      </w:r>
    </w:p>
    <w:p>
      <w:pPr>
        <w:jc w:val="left"/>
        <w:rPr>
          <w:rFonts w:hint="default"/>
          <w:sz w:val="32"/>
          <w:szCs w:val="4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7C1A6C"/>
    <w:multiLevelType w:val="singleLevel"/>
    <w:tmpl w:val="277C1A6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NmRjZDc3NjMxM2ZjNTk1MjFhZTZhZDFkYmY0MDUifQ=="/>
  </w:docVars>
  <w:rsids>
    <w:rsidRoot w:val="74482F9E"/>
    <w:rsid w:val="42D11496"/>
    <w:rsid w:val="7448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2023-10-11T08:22:00Z</dcterms:created>
  <dc:creator>梓悦她爸</dc:creator>
  <cp:lastModifiedBy>梓悦她爸</cp:lastModifiedBy>
  <dcterms:modified xsi:type="dcterms:W3CDTF">2023-10-12T07:03:29Z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C78C9A669136488E972372F6EC6B2BDB_11</vt:lpwstr>
  </property>
</Properties>
</file>