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盐化事业部</w:t>
      </w:r>
      <w:r>
        <w:rPr>
          <w:rFonts w:hint="eastAsia" w:ascii="仿宋_GB2312" w:hAnsi="仿宋_GB2312" w:eastAsia="仿宋_GB2312" w:cs="仿宋_GB2312"/>
          <w:sz w:val="34"/>
          <w:szCs w:val="34"/>
        </w:rPr>
        <w:t>盐酸合成节能改造项目XCL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4"/>
          <w:szCs w:val="34"/>
        </w:rPr>
        <w:t>2023XM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4"/>
          <w:szCs w:val="34"/>
        </w:rPr>
        <w:t>GC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4"/>
          <w:szCs w:val="34"/>
        </w:rPr>
        <w:t>01</w:t>
      </w:r>
      <w:r>
        <w:rPr>
          <w:rFonts w:hint="eastAsia"/>
          <w:sz w:val="32"/>
          <w:szCs w:val="40"/>
          <w:lang w:val="en-US" w:eastAsia="zh-CN"/>
        </w:rPr>
        <w:t>玻璃钢管道安装检修工作量</w:t>
      </w:r>
    </w:p>
    <w:p>
      <w:pPr>
        <w:jc w:val="left"/>
        <w:rPr>
          <w:rFonts w:hint="eastAsia"/>
          <w:sz w:val="32"/>
          <w:szCs w:val="40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安装合成炉爆破片FRP放空管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Theme="minorEastAsia"/>
          <w:sz w:val="28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>管道安装需要登高作业，现场根据走向切割、糊制连接；FRP管道安装所需支撑、抱箍等由我方负责。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32"/>
          <w:szCs w:val="40"/>
          <w:lang w:val="en-US" w:eastAsia="zh-CN"/>
        </w:rPr>
      </w:pPr>
    </w:p>
    <w:tbl>
      <w:tblPr>
        <w:tblStyle w:val="2"/>
        <w:tblW w:w="56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2655"/>
        <w:gridCol w:w="855"/>
        <w:gridCol w:w="9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30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玻璃钢管</w:t>
            </w:r>
          </w:p>
        </w:tc>
        <w:tc>
          <w:tcPr>
            <w:tcW w:w="26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 PN6 FRP HG/T21633-1991</w:t>
            </w:r>
          </w:p>
        </w:tc>
        <w:tc>
          <w:tcPr>
            <w:tcW w:w="8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4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30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1.0D 90o玻璃钢弯头</w:t>
            </w:r>
          </w:p>
        </w:tc>
        <w:tc>
          <w:tcPr>
            <w:tcW w:w="26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 PN6,FRP,HG/T21633</w:t>
            </w:r>
          </w:p>
        </w:tc>
        <w:tc>
          <w:tcPr>
            <w:tcW w:w="8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94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30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玻璃钢同心异径管</w:t>
            </w:r>
          </w:p>
        </w:tc>
        <w:tc>
          <w:tcPr>
            <w:tcW w:w="26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DN450*300 PN6 FRP HG/T21633</w:t>
            </w:r>
          </w:p>
        </w:tc>
        <w:tc>
          <w:tcPr>
            <w:tcW w:w="8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94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30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玻璃钢三通</w:t>
            </w:r>
          </w:p>
        </w:tc>
        <w:tc>
          <w:tcPr>
            <w:tcW w:w="26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 PN6 FRP HG/T21633</w:t>
            </w:r>
          </w:p>
        </w:tc>
        <w:tc>
          <w:tcPr>
            <w:tcW w:w="8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94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30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玻璃钢直通</w:t>
            </w:r>
          </w:p>
        </w:tc>
        <w:tc>
          <w:tcPr>
            <w:tcW w:w="26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DN300 PN6 FRP HG/T21633</w:t>
            </w:r>
          </w:p>
        </w:tc>
        <w:tc>
          <w:tcPr>
            <w:tcW w:w="85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只</w:t>
            </w:r>
          </w:p>
        </w:tc>
        <w:tc>
          <w:tcPr>
            <w:tcW w:w="945" w:type="dxa"/>
            <w:tcBorders>
              <w:top w:val="single" w:color="9BC2E6" w:sz="4" w:space="0"/>
              <w:left w:val="single" w:color="9BC2E6" w:sz="4" w:space="0"/>
              <w:bottom w:val="single" w:color="9BC2E6" w:sz="4" w:space="0"/>
              <w:right w:val="single" w:color="9BC2E6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</w:tbl>
    <w:p>
      <w:pPr>
        <w:ind w:firstLine="392" w:firstLineChars="187"/>
        <w:rPr>
          <w:rFonts w:hint="eastAsia" w:ascii="宋体" w:hAnsi="宋体"/>
        </w:rPr>
      </w:pPr>
    </w:p>
    <w:p>
      <w:pPr>
        <w:ind w:firstLine="392" w:firstLineChars="187"/>
        <w:rPr>
          <w:rFonts w:hint="eastAsia" w:ascii="宋体" w:hAnsi="宋体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部分作业为受限空间、登高、动火作业，施工人员需持有登高证并接受我公司以及新区推行外包项目、劳务派遣人员申报制度，安全培训教育合格方可施工，树脂、玻璃纤维布等材料由中标方提供，投标单位需查勘现场。</w:t>
      </w:r>
    </w:p>
    <w:p>
      <w:pPr>
        <w:jc w:val="left"/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NmRjZDc3NjMxM2ZjNTk1MjFhZTZhZDFkYmY0MDUifQ=="/>
  </w:docVars>
  <w:rsids>
    <w:rsidRoot w:val="12456DE1"/>
    <w:rsid w:val="12456DE1"/>
    <w:rsid w:val="158F272F"/>
    <w:rsid w:val="1C932964"/>
    <w:rsid w:val="22EB0617"/>
    <w:rsid w:val="444E5B21"/>
    <w:rsid w:val="47300AA9"/>
    <w:rsid w:val="694035C3"/>
    <w:rsid w:val="6C28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2023-10-10T07:34:00Z</dcterms:created>
  <dc:creator>梓悦她爸</dc:creator>
  <cp:lastModifiedBy>梓悦她爸</cp:lastModifiedBy>
  <dcterms:modified xsi:type="dcterms:W3CDTF">2023-10-11T08:23:54Z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F2D04789E23D43C9B3CA1C1DFEE15576_11</vt:lpwstr>
  </property>
</Properties>
</file>