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5" w:firstLineChars="300"/>
        <w:rPr>
          <w:rFonts w:hint="default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硫化汽机凉水塔维修招标文件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凉水塔型号：QFNL-2500  Q=2500m3/h  风机尺寸8米  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数量：3台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单台工作量：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1.风筒拆装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2.收水器全部更换（约170平方）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3.布水器、配水管全部更换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4.电机、风机拆除，安装后找平校正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5.钢结构维修：立柱作加固或更换；塔顶圈梁、井字梁、风机基础、检修平台等钢结构全部更换。</w:t>
      </w:r>
    </w:p>
    <w:p>
      <w:pPr>
        <w:ind w:left="638" w:leftChars="304" w:firstLine="0" w:firstLineChars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6.填料根据损坏情况按量补充（投标先按100立方报价，最终按单价多扣少补）</w:t>
      </w:r>
    </w:p>
    <w:p>
      <w:pPr>
        <w:ind w:left="638" w:leftChars="304" w:firstLine="0" w:firstLineChars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7.塔顶玻璃钢盖板视情况更换，东西侧板漏水处理。（盖板先按200平方报价，最终按单价多扣少补）</w:t>
      </w:r>
    </w:p>
    <w:p>
      <w:pPr>
        <w:ind w:left="638" w:leftChars="304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8.所有钢结构做防腐处理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zh-CN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zh-CN" w:eastAsia="zh-CN"/>
        </w:rPr>
        <w:t>招标内容：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硫化事业部汽机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循环水凉水塔安装在室外，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本次招标维修3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台塔，循环量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2500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m3/h，集中布置；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投标方负责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凉水塔系统的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维修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、材料采购、制造、检验、试验、包装及运输、安装、调试、技术支持及服务；拆除的填料、玻璃钢及金属构件等材料交投标方处置；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台塔进水管可切断水源，满足边生产边施工，施工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过程按照逐台施工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，最后整体施工完成，施工期间要做好必要的防垮塌、防触电，防杂物、人员等掉入水池等措施，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施工方案由投标方提供</w:t>
      </w:r>
      <w:r>
        <w:rPr>
          <w:rFonts w:hint="eastAsia" w:ascii="仿宋" w:hAnsi="仿宋" w:eastAsia="仿宋" w:cs="仿宋"/>
          <w:sz w:val="32"/>
          <w:szCs w:val="32"/>
          <w:lang w:val="zh-CN"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：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1、按上述工作量要求逐条分项报价，部分材料填写单价（见下表）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2、施工所有备件及材料需投标单位提供；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3、投标单位有维修凉水塔相关资质和业绩；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4、建议尽快到现场查看后投标；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5、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进场施工人员需遵循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索普新材料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公司十大禁令要求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且通过公司72小时安全教育，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施工人员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具备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电气资质、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焊工资质、登高资质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；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6、施工涉及吊车和脚手架由索普新材料提供。</w:t>
      </w:r>
    </w:p>
    <w:tbl>
      <w:tblPr>
        <w:tblStyle w:val="3"/>
        <w:tblW w:w="80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1710"/>
        <w:gridCol w:w="986"/>
        <w:gridCol w:w="1705"/>
        <w:gridCol w:w="1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工作量（单台）</w:t>
            </w:r>
          </w:p>
        </w:tc>
        <w:tc>
          <w:tcPr>
            <w:tcW w:w="1710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单台施工分项报价（万元）</w:t>
            </w:r>
          </w:p>
        </w:tc>
        <w:tc>
          <w:tcPr>
            <w:tcW w:w="986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数量（台）</w:t>
            </w:r>
          </w:p>
        </w:tc>
        <w:tc>
          <w:tcPr>
            <w:tcW w:w="1705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合计（万元）</w:t>
            </w:r>
          </w:p>
        </w:tc>
        <w:tc>
          <w:tcPr>
            <w:tcW w:w="1184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2416" w:type="dxa"/>
          </w:tcPr>
          <w:p>
            <w:pP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1.风筒拆装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6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*3</w:t>
            </w:r>
          </w:p>
        </w:tc>
        <w:tc>
          <w:tcPr>
            <w:tcW w:w="1705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不含材料费，在下方报单价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416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2.收水器全部更换（约170平方）</w:t>
            </w:r>
          </w:p>
        </w:tc>
        <w:tc>
          <w:tcPr>
            <w:tcW w:w="1710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6" w:type="dxa"/>
          </w:tcPr>
          <w:p>
            <w:pPr>
              <w:rPr>
                <w:rFonts w:hint="eastAsia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*3</w:t>
            </w:r>
          </w:p>
        </w:tc>
        <w:tc>
          <w:tcPr>
            <w:tcW w:w="1705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含材料费用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2416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3.布水器、配水管全部更换</w:t>
            </w:r>
          </w:p>
        </w:tc>
        <w:tc>
          <w:tcPr>
            <w:tcW w:w="1710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6" w:type="dxa"/>
          </w:tcPr>
          <w:p>
            <w:pPr>
              <w:rPr>
                <w:rFonts w:hint="eastAsia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  <w:t>*3</w:t>
            </w:r>
          </w:p>
        </w:tc>
        <w:tc>
          <w:tcPr>
            <w:tcW w:w="1705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FF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rPr>
                <w:rFonts w:hint="default" w:ascii="仿宋" w:hAnsi="仿宋" w:eastAsia="仿宋" w:cs="仿宋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含材料费用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2416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4.电机、风机拆除，安装后找平校正</w:t>
            </w: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6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*3</w:t>
            </w:r>
          </w:p>
        </w:tc>
        <w:tc>
          <w:tcPr>
            <w:tcW w:w="1705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不含材料费，在下方报单价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2416" w:type="dxa"/>
          </w:tcPr>
          <w:p>
            <w:pP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5.钢结构维修：立柱作加固或更换；塔顶圈梁、井字梁、风机基础、检修平台等钢结构全部更换。</w:t>
            </w: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6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*3</w:t>
            </w:r>
          </w:p>
        </w:tc>
        <w:tc>
          <w:tcPr>
            <w:tcW w:w="1705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含材料费用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2416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6.填料根据损坏情况按量补充（投标先按100立方报价，最终按单价多扣少补）</w:t>
            </w: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6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*3</w:t>
            </w:r>
          </w:p>
        </w:tc>
        <w:tc>
          <w:tcPr>
            <w:tcW w:w="1705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含材料费用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16" w:type="dxa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7.塔顶玻璃钢盖板视情况更换，东西侧板漏水处理。（盖板先按200平方报价，最终按单价多扣少补）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6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*3</w:t>
            </w:r>
          </w:p>
        </w:tc>
        <w:tc>
          <w:tcPr>
            <w:tcW w:w="1705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含材料费用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</w:tcPr>
          <w:p>
            <w:pP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8.所有钢结构做防腐处理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6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*3</w:t>
            </w:r>
          </w:p>
        </w:tc>
        <w:tc>
          <w:tcPr>
            <w:tcW w:w="1705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  <w:t>含材料费用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6" w:type="dxa"/>
          </w:tcPr>
          <w:p>
            <w:pPr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总计</w:t>
            </w:r>
          </w:p>
        </w:tc>
        <w:tc>
          <w:tcPr>
            <w:tcW w:w="1710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86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*3</w:t>
            </w:r>
          </w:p>
        </w:tc>
        <w:tc>
          <w:tcPr>
            <w:tcW w:w="1705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84" w:type="dxa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以下设备或材料报单价</w:t>
      </w:r>
    </w:p>
    <w:p>
      <w:pPr>
        <w:ind w:firstLine="643" w:firstLineChars="200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风筒：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元/台   风机（轮毂+风叶）：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元/套          填料：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元/m³    盖板：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元/㎡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附图：</w:t>
      </w:r>
    </w:p>
    <w:p>
      <w:pPr>
        <w:numPr>
          <w:ilvl w:val="0"/>
          <w:numId w:val="0"/>
        </w:numPr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inline distT="0" distB="0" distL="114300" distR="114300">
            <wp:extent cx="5232400" cy="3924300"/>
            <wp:effectExtent l="0" t="0" r="6350" b="0"/>
            <wp:docPr id="1" name="图片 1" descr="5d14e5818b5e6e638977947f4674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d14e5818b5e6e638977947f46742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default"/>
          <w:sz w:val="36"/>
          <w:szCs w:val="36"/>
          <w:lang w:val="en-US" w:eastAsia="zh-CN"/>
        </w:rPr>
      </w:pPr>
      <w:r>
        <w:rPr>
          <w:rFonts w:hint="default"/>
          <w:sz w:val="36"/>
          <w:szCs w:val="36"/>
          <w:lang w:val="en-US" w:eastAsia="zh-CN"/>
        </w:rPr>
        <w:drawing>
          <wp:inline distT="0" distB="0" distL="114300" distR="114300">
            <wp:extent cx="5232400" cy="3924300"/>
            <wp:effectExtent l="0" t="0" r="6350" b="0"/>
            <wp:docPr id="2" name="图片 2" descr="c22d442338de8e19ddca9743bdd1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22d442338de8e19ddca9743bdd126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sz w:val="36"/>
          <w:szCs w:val="36"/>
          <w:lang w:val="en-US" w:eastAsia="zh-CN"/>
        </w:rPr>
        <w:drawing>
          <wp:inline distT="0" distB="0" distL="114300" distR="114300">
            <wp:extent cx="5232400" cy="3924300"/>
            <wp:effectExtent l="0" t="0" r="6350" b="0"/>
            <wp:docPr id="3" name="图片 3" descr="fd23ceb3175523a9e4e2454e375cf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d23ceb3175523a9e4e2454e375cf9f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FjNTRjMThlMDY2ZTUwMGQ4NjAxMGIwMzIxNWU2M2YifQ=="/>
  </w:docVars>
  <w:rsids>
    <w:rsidRoot w:val="00000000"/>
    <w:rsid w:val="012A0989"/>
    <w:rsid w:val="0CE045F8"/>
    <w:rsid w:val="0E2E4A9E"/>
    <w:rsid w:val="154A643F"/>
    <w:rsid w:val="1AA318EB"/>
    <w:rsid w:val="1C832FC2"/>
    <w:rsid w:val="1FA008C6"/>
    <w:rsid w:val="270D2F90"/>
    <w:rsid w:val="288E4608"/>
    <w:rsid w:val="2B5B7634"/>
    <w:rsid w:val="38230385"/>
    <w:rsid w:val="42C2499C"/>
    <w:rsid w:val="4D3719C5"/>
    <w:rsid w:val="51341B99"/>
    <w:rsid w:val="5970364C"/>
    <w:rsid w:val="61E91CCD"/>
    <w:rsid w:val="6EDE53F5"/>
    <w:rsid w:val="6F8541DE"/>
    <w:rsid w:val="72C24C4A"/>
    <w:rsid w:val="7B76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153</Characters>
  <Lines>0</Lines>
  <Paragraphs>0</Paragraphs>
  <TotalTime>0</TotalTime>
  <ScaleCrop>false</ScaleCrop>
  <LinksUpToDate>false</LinksUpToDate>
  <CharactersWithSpaces>156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2023-06-26T07:19:00Z</dcterms:created>
  <dc:creator>黄俊</dc:creator>
  <cp:lastModifiedBy>Huang.j</cp:lastModifiedBy>
  <dcterms:modified xsi:type="dcterms:W3CDTF">2023-11-27T03:15:07Z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4E2AB7A6FED949ABB4C7B4C539715C11_12</vt:lpwstr>
  </property>
</Properties>
</file>