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0"/>
          <w:szCs w:val="40"/>
        </w:rPr>
      </w:pPr>
      <w:r>
        <w:rPr>
          <w:rFonts w:hint="eastAsia" w:ascii="黑体" w:hAnsi="黑体" w:eastAsia="黑体" w:cs="黑体"/>
          <w:b w:val="0"/>
          <w:bCs w:val="0"/>
          <w:sz w:val="40"/>
          <w:szCs w:val="40"/>
          <w:lang w:val="en-US" w:eastAsia="zh-CN"/>
        </w:rPr>
        <w:t>索普新材料年度</w:t>
      </w:r>
      <w:r>
        <w:rPr>
          <w:rFonts w:hint="eastAsia" w:ascii="黑体" w:hAnsi="黑体" w:eastAsia="黑体" w:cs="黑体"/>
          <w:b w:val="0"/>
          <w:bCs w:val="0"/>
          <w:sz w:val="40"/>
          <w:szCs w:val="40"/>
          <w:lang w:eastAsia="zh-CN"/>
        </w:rPr>
        <w:t>润滑油</w:t>
      </w:r>
      <w:r>
        <w:rPr>
          <w:rFonts w:hint="eastAsia" w:ascii="黑体" w:hAnsi="黑体" w:eastAsia="黑体" w:cs="黑体"/>
          <w:b w:val="0"/>
          <w:bCs w:val="0"/>
          <w:sz w:val="40"/>
          <w:szCs w:val="40"/>
        </w:rPr>
        <w:t>检测招标要求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关于取样、分析报告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取样人员：每次的油液检测，需</w:t>
      </w:r>
      <w:r>
        <w:rPr>
          <w:rFonts w:hint="eastAsia" w:ascii="宋体" w:hAnsi="宋体" w:eastAsia="宋体"/>
          <w:b/>
          <w:bCs/>
          <w:sz w:val="28"/>
          <w:szCs w:val="28"/>
        </w:rPr>
        <w:t>由乙方派出人员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到索普新材料</w:t>
      </w:r>
      <w:r>
        <w:rPr>
          <w:rFonts w:hint="eastAsia" w:ascii="宋体" w:hAnsi="宋体" w:eastAsia="宋体"/>
          <w:sz w:val="28"/>
          <w:szCs w:val="28"/>
        </w:rPr>
        <w:t>现场在甲方人员陪同下一起</w:t>
      </w:r>
      <w:r>
        <w:rPr>
          <w:rFonts w:hint="eastAsia" w:ascii="宋体" w:hAnsi="宋体" w:eastAsia="宋体"/>
          <w:b/>
          <w:bCs/>
          <w:sz w:val="28"/>
          <w:szCs w:val="28"/>
        </w:rPr>
        <w:t>取样</w:t>
      </w:r>
      <w:r>
        <w:rPr>
          <w:rFonts w:hint="eastAsia" w:ascii="宋体" w:hAnsi="宋体" w:eastAsia="宋体"/>
          <w:sz w:val="28"/>
          <w:szCs w:val="28"/>
        </w:rPr>
        <w:t>。（确保现场安全、油样可靠性）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取样要求：乙方人员取样时，需做好安全措施（穿戴安全帽、工作服、劳保鞋），每个取样点位，为确保没有二次污染，必须配好一次性取样瓶、一次性吸管、一次性手套。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取样后，乙方人员对于每个取样点做好记录备案，并负责油样寄送。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费用：人员来往交通、取样工具、快递费用均</w:t>
      </w:r>
      <w:r>
        <w:rPr>
          <w:rFonts w:hint="eastAsia" w:ascii="宋体" w:hAnsi="宋体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包含在报价中</w:t>
      </w:r>
      <w:r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报告时间：取样完成后，需在</w:t>
      </w:r>
      <w:r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个工作日内给出相应的</w:t>
      </w:r>
      <w:r>
        <w:rPr>
          <w:rFonts w:hint="eastAsia" w:ascii="宋体" w:hAnsi="宋体" w:eastAsia="宋体"/>
          <w:sz w:val="28"/>
          <w:szCs w:val="28"/>
        </w:rPr>
        <w:t>油液分析报告，电子版报告发给相关人员，纸质报告需</w:t>
      </w:r>
      <w:r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盖章</w:t>
      </w:r>
      <w:r>
        <w:rPr>
          <w:rFonts w:hint="eastAsia" w:ascii="宋体" w:hAnsi="宋体" w:eastAsia="宋体"/>
          <w:sz w:val="28"/>
          <w:szCs w:val="28"/>
        </w:rPr>
        <w:t>寄给甲方存档。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油品分析的数据：在乙方的网址上能够查询到，并有历史数据，以便甲方分析判断趋势。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油品取样分析时间：根据最终合同确定，以乙方要求时间为准。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关于技术标要求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分析内容：4</w:t>
      </w:r>
      <w:r>
        <w:rPr>
          <w:rFonts w:ascii="宋体" w:hAnsi="宋体" w:eastAsia="宋体"/>
          <w:sz w:val="28"/>
          <w:szCs w:val="28"/>
        </w:rPr>
        <w:t>0</w:t>
      </w:r>
      <w:r>
        <w:rPr>
          <w:rFonts w:hint="eastAsia" w:ascii="宋体" w:hAnsi="宋体" w:eastAsia="宋体"/>
          <w:sz w:val="28"/>
          <w:szCs w:val="28"/>
        </w:rPr>
        <w:t>℃运动粘度、总酸值、油泥氧化指数、水分、磨损金属元素含量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</w:rPr>
        <w:t>P</w:t>
      </w:r>
      <w:r>
        <w:rPr>
          <w:rFonts w:ascii="宋体" w:hAnsi="宋体" w:eastAsia="宋体"/>
          <w:sz w:val="28"/>
          <w:szCs w:val="28"/>
        </w:rPr>
        <w:t>Q</w:t>
      </w:r>
      <w:r>
        <w:rPr>
          <w:rFonts w:hint="eastAsia" w:ascii="宋体" w:hAnsi="宋体" w:eastAsia="宋体"/>
          <w:sz w:val="28"/>
          <w:szCs w:val="28"/>
        </w:rPr>
        <w:t>值</w:t>
      </w:r>
      <w:r>
        <w:rPr>
          <w:rFonts w:hint="eastAsia" w:ascii="宋体" w:hAnsi="宋体" w:eastAsia="宋体"/>
          <w:sz w:val="28"/>
          <w:szCs w:val="28"/>
          <w:lang w:eastAsia="zh-CN"/>
        </w:rPr>
        <w:t>及机械杂质等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分析油品品类：齿轮油、</w:t>
      </w:r>
      <w:r>
        <w:rPr>
          <w:rFonts w:hint="eastAsia" w:ascii="宋体" w:hAnsi="宋体" w:eastAsia="宋体"/>
          <w:sz w:val="28"/>
          <w:szCs w:val="28"/>
          <w:lang w:eastAsia="zh-CN"/>
        </w:rPr>
        <w:t>冷冻</w:t>
      </w:r>
      <w:r>
        <w:rPr>
          <w:rFonts w:hint="eastAsia" w:ascii="宋体" w:hAnsi="宋体" w:eastAsia="宋体"/>
          <w:sz w:val="28"/>
          <w:szCs w:val="28"/>
        </w:rPr>
        <w:t>机油、液压油、润滑脂、新油。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不仅要提供</w:t>
      </w:r>
      <w:r>
        <w:rPr>
          <w:rFonts w:hint="eastAsia" w:ascii="宋体" w:hAnsi="宋体" w:eastAsia="宋体"/>
          <w:b/>
          <w:bCs/>
          <w:sz w:val="28"/>
          <w:szCs w:val="28"/>
        </w:rPr>
        <w:t>专业的检测报告</w:t>
      </w:r>
      <w:r>
        <w:rPr>
          <w:rFonts w:hint="eastAsia" w:ascii="宋体" w:hAnsi="宋体" w:eastAsia="宋体"/>
          <w:sz w:val="28"/>
          <w:szCs w:val="28"/>
        </w:rPr>
        <w:t>，还要针对于报告的数据，给出结论和改善措施。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分析单位具备油品处理过滤的能力，提供三年内类似业绩。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在油样分析的同时须</w:t>
      </w:r>
      <w:r>
        <w:rPr>
          <w:rFonts w:hint="eastAsia" w:ascii="宋体" w:hAnsi="宋体" w:eastAsia="宋体"/>
          <w:sz w:val="28"/>
          <w:szCs w:val="28"/>
        </w:rPr>
        <w:t>做设备磨损</w:t>
      </w:r>
      <w:r>
        <w:rPr>
          <w:rFonts w:hint="eastAsia" w:ascii="宋体" w:hAnsi="宋体" w:eastAsia="宋体"/>
          <w:sz w:val="28"/>
          <w:szCs w:val="28"/>
          <w:lang w:eastAsia="zh-CN"/>
        </w:rPr>
        <w:t>状态</w:t>
      </w:r>
      <w:r>
        <w:rPr>
          <w:rFonts w:hint="eastAsia" w:ascii="宋体" w:hAnsi="宋体" w:eastAsia="宋体"/>
          <w:sz w:val="28"/>
          <w:szCs w:val="28"/>
        </w:rPr>
        <w:t>分析</w:t>
      </w:r>
      <w:r>
        <w:rPr>
          <w:rFonts w:hint="eastAsia" w:ascii="宋体" w:hAnsi="宋体" w:eastAsia="宋体"/>
          <w:sz w:val="28"/>
          <w:szCs w:val="28"/>
          <w:lang w:eastAsia="zh-CN"/>
        </w:rPr>
        <w:t>和诊断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hint="eastAsia" w:ascii="宋体" w:hAnsi="宋体" w:eastAsia="宋体"/>
          <w:sz w:val="28"/>
          <w:szCs w:val="28"/>
          <w:lang w:eastAsia="zh-CN"/>
        </w:rPr>
        <w:t>以便</w:t>
      </w:r>
      <w:r>
        <w:rPr>
          <w:rFonts w:hint="eastAsia" w:ascii="宋体" w:hAnsi="宋体" w:eastAsia="宋体"/>
          <w:sz w:val="28"/>
          <w:szCs w:val="28"/>
        </w:rPr>
        <w:t>准确判断设备的磨损状态与磨损类型，及早发现设备异常磨损并提出针对性的改善措施，降低设备突发性失效的风险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提供专业报告。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报告的可靠性：新油入库验收及设备换油的重要依据，必要时可作为法律依据。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乙方公司须有C</w:t>
      </w:r>
      <w:r>
        <w:rPr>
          <w:rFonts w:ascii="宋体" w:hAnsi="宋体" w:eastAsia="宋体"/>
          <w:sz w:val="28"/>
          <w:szCs w:val="28"/>
        </w:rPr>
        <w:t>MA</w:t>
      </w:r>
      <w:r>
        <w:rPr>
          <w:rFonts w:hint="eastAsia" w:ascii="宋体" w:hAnsi="宋体" w:eastAsia="宋体"/>
          <w:sz w:val="28"/>
          <w:szCs w:val="28"/>
        </w:rPr>
        <w:t>认证，乙方实验室人员、诊断人员、技术支持人员须取得M</w:t>
      </w:r>
      <w:r>
        <w:rPr>
          <w:rFonts w:ascii="宋体" w:hAnsi="宋体" w:eastAsia="宋体"/>
          <w:sz w:val="28"/>
          <w:szCs w:val="28"/>
        </w:rPr>
        <w:t>LAI</w:t>
      </w:r>
      <w:r>
        <w:rPr>
          <w:rFonts w:hint="eastAsia" w:ascii="宋体" w:hAnsi="宋体" w:eastAsia="宋体"/>
          <w:sz w:val="28"/>
          <w:szCs w:val="28"/>
        </w:rPr>
        <w:t>认证</w:t>
      </w:r>
      <w:r>
        <w:rPr>
          <w:rFonts w:hint="eastAsia" w:ascii="宋体" w:hAnsi="宋体" w:eastAsia="宋体"/>
          <w:sz w:val="28"/>
          <w:szCs w:val="28"/>
          <w:lang w:eastAsia="zh-CN"/>
        </w:rPr>
        <w:t>为佳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在投标文件中提供相关资质证书、人员证书、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业绩合同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等复印件。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3C63B4"/>
    <w:multiLevelType w:val="multilevel"/>
    <w:tmpl w:val="743C63B4"/>
    <w:lvl w:ilvl="0" w:tentative="0">
      <w:start w:val="1"/>
      <w:numFmt w:val="decimal"/>
      <w:lvlText w:val="%1."/>
      <w:lvlJc w:val="left"/>
      <w:pPr>
        <w:ind w:left="420" w:hanging="420"/>
      </w:pPr>
      <w:rPr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B3125C"/>
    <w:multiLevelType w:val="multilevel"/>
    <w:tmpl w:val="79B3125C"/>
    <w:lvl w:ilvl="0" w:tentative="0">
      <w:start w:val="1"/>
      <w:numFmt w:val="decimal"/>
      <w:lvlText w:val="%1."/>
      <w:lvlJc w:val="left"/>
      <w:pPr>
        <w:ind w:left="420" w:hanging="420"/>
      </w:pPr>
      <w:rPr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0YzllMTNhZTJlYjcyMmJkMGM2ODA1NmQ4NTJjMGQifQ=="/>
  </w:docVars>
  <w:rsids>
    <w:rsidRoot w:val="004C3E16"/>
    <w:rsid w:val="001103D6"/>
    <w:rsid w:val="00197B2D"/>
    <w:rsid w:val="001D41B2"/>
    <w:rsid w:val="002C2B3D"/>
    <w:rsid w:val="002F78F1"/>
    <w:rsid w:val="003B10CE"/>
    <w:rsid w:val="004C114E"/>
    <w:rsid w:val="004C3E16"/>
    <w:rsid w:val="008770A5"/>
    <w:rsid w:val="009135B8"/>
    <w:rsid w:val="0096453E"/>
    <w:rsid w:val="009C0BA4"/>
    <w:rsid w:val="00A07C08"/>
    <w:rsid w:val="00A677C8"/>
    <w:rsid w:val="00BB6BD5"/>
    <w:rsid w:val="00D53FD8"/>
    <w:rsid w:val="00F806BE"/>
    <w:rsid w:val="027E04D2"/>
    <w:rsid w:val="08957859"/>
    <w:rsid w:val="2B780D88"/>
    <w:rsid w:val="32C6789D"/>
    <w:rsid w:val="3AAA7A50"/>
    <w:rsid w:val="465D0317"/>
    <w:rsid w:val="50DD4120"/>
    <w:rsid w:val="51386295"/>
    <w:rsid w:val="531037AF"/>
    <w:rsid w:val="5892543E"/>
    <w:rsid w:val="5E12449D"/>
    <w:rsid w:val="5ECF0AE7"/>
    <w:rsid w:val="5FBE4E82"/>
    <w:rsid w:val="6E43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476</Characters>
  <Lines>3</Lines>
  <Paragraphs>1</Paragraphs>
  <TotalTime>21</TotalTime>
  <ScaleCrop>false</ScaleCrop>
  <LinksUpToDate>false</LinksUpToDate>
  <CharactersWithSpaces>558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2021-12-03T04:22:00Z</dcterms:created>
  <dc:creator>王 旭</dc:creator>
  <cp:lastModifiedBy>容器中的鱼</cp:lastModifiedBy>
  <dcterms:modified xsi:type="dcterms:W3CDTF">2024-01-24T08:02:54Z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A450BB3B25B04673A20CD1055DFED034</vt:lpwstr>
  </property>
</Properties>
</file>