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C5E812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  <w:sz w:val="32"/>
          <w:szCs w:val="32"/>
          <w:lang w:val="en-US" w:eastAsia="zh-CN"/>
        </w:rPr>
        <w:t xml:space="preserve"> </w:t>
      </w:r>
      <w:r>
        <w:rPr>
          <w:rFonts w:hint="eastAsia"/>
          <w:sz w:val="32"/>
          <w:szCs w:val="32"/>
        </w:rPr>
        <w:t>盐化化水PLC系统</w:t>
      </w:r>
      <w:r>
        <w:rPr>
          <w:rFonts w:hint="eastAsia"/>
          <w:sz w:val="32"/>
          <w:szCs w:val="32"/>
          <w:lang w:val="en-US" w:eastAsia="zh-CN"/>
        </w:rPr>
        <w:t>工作量</w:t>
      </w:r>
    </w:p>
    <w:p w14:paraId="1A156AC6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一：维修保养，包含系统检测，硬件灰尘清理，软件备份，线缆标识完善。</w:t>
      </w:r>
    </w:p>
    <w:p w14:paraId="3D4A2CF0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二：20台阀门显示故障报警消除，其他消缺。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C92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4BF6C60D"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阀门及数量</w:t>
            </w:r>
          </w:p>
        </w:tc>
        <w:tc>
          <w:tcPr>
            <w:tcW w:w="4261" w:type="dxa"/>
          </w:tcPr>
          <w:p w14:paraId="2AE8F35D"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故障现象</w:t>
            </w:r>
          </w:p>
        </w:tc>
      </w:tr>
      <w:tr w14:paraId="0EBF2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5EC1EC3E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2#混床：10</w:t>
            </w:r>
          </w:p>
        </w:tc>
        <w:tc>
          <w:tcPr>
            <w:tcW w:w="4261" w:type="dxa"/>
          </w:tcPr>
          <w:p w14:paraId="10C11933"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阀门可操作，反馈闪烁</w:t>
            </w:r>
          </w:p>
        </w:tc>
      </w:tr>
      <w:tr w14:paraId="6B452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12D7D5AB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1#2#反渗透：2</w:t>
            </w:r>
          </w:p>
        </w:tc>
        <w:tc>
          <w:tcPr>
            <w:tcW w:w="4261" w:type="dxa"/>
          </w:tcPr>
          <w:p w14:paraId="4A8B019D"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阀门可操作，反馈闪烁</w:t>
            </w:r>
          </w:p>
        </w:tc>
      </w:tr>
      <w:tr w14:paraId="22F57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7DAB6454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其他：8</w:t>
            </w:r>
          </w:p>
        </w:tc>
        <w:tc>
          <w:tcPr>
            <w:tcW w:w="4261" w:type="dxa"/>
          </w:tcPr>
          <w:p w14:paraId="524424E4"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阀门可操作，反馈闪烁</w:t>
            </w:r>
          </w:p>
        </w:tc>
      </w:tr>
    </w:tbl>
    <w:p w14:paraId="6FBB74DA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三：系统型号是西门子s7-300PLC。含有模拟量输入、模拟量输出、数字量输入、数字量输出等模块。前期需来厂现场确认，技术交底。检修结束出具纸质报告和电子报告，并以U盘形式提供相应系统备份三份。</w:t>
      </w:r>
      <w:bookmarkStart w:id="0" w:name="_GoBack"/>
      <w:bookmarkEnd w:id="0"/>
    </w:p>
    <w:p w14:paraId="17512311">
      <w:pPr>
        <w:rPr>
          <w:rFonts w:hint="eastAsia"/>
          <w:lang w:val="en-US" w:eastAsia="zh-CN"/>
        </w:rPr>
      </w:pPr>
    </w:p>
    <w:p w14:paraId="3EA6F621">
      <w:pPr>
        <w:rPr>
          <w:rFonts w:hint="eastAsia"/>
          <w:lang w:val="en-US" w:eastAsia="zh-CN"/>
        </w:rPr>
      </w:pPr>
    </w:p>
    <w:p w14:paraId="6580552B">
      <w:pPr>
        <w:rPr>
          <w:rFonts w:hint="eastAsia"/>
          <w:lang w:val="en-US" w:eastAsia="zh-CN"/>
        </w:rPr>
      </w:pPr>
    </w:p>
    <w:p w14:paraId="196323F4">
      <w:pPr>
        <w:rPr>
          <w:rFonts w:hint="eastAsia"/>
          <w:lang w:val="en-US" w:eastAsia="zh-CN"/>
        </w:rPr>
      </w:pPr>
    </w:p>
    <w:p w14:paraId="4ECB259E">
      <w:pPr>
        <w:rPr>
          <w:rFonts w:hint="eastAsia"/>
          <w:lang w:val="en-US" w:eastAsia="zh-CN"/>
        </w:rPr>
      </w:pPr>
    </w:p>
    <w:p w14:paraId="14421B57">
      <w:pPr>
        <w:rPr>
          <w:rFonts w:hint="eastAsia"/>
          <w:lang w:val="en-US" w:eastAsia="zh-CN"/>
        </w:rPr>
      </w:pPr>
    </w:p>
    <w:p w14:paraId="49DDDE41">
      <w:pPr>
        <w:rPr>
          <w:rFonts w:hint="eastAsia"/>
          <w:lang w:val="en-US" w:eastAsia="zh-CN"/>
        </w:rPr>
      </w:pPr>
    </w:p>
    <w:p w14:paraId="402D4F66">
      <w:pPr>
        <w:rPr>
          <w:rFonts w:hint="eastAsia"/>
          <w:lang w:val="en-US" w:eastAsia="zh-CN"/>
        </w:rPr>
      </w:pPr>
    </w:p>
    <w:p w14:paraId="3E592FF1">
      <w:pPr>
        <w:rPr>
          <w:rFonts w:hint="eastAsia"/>
          <w:lang w:val="en-US" w:eastAsia="zh-CN"/>
        </w:rPr>
      </w:pPr>
    </w:p>
    <w:p w14:paraId="6C189819">
      <w:pPr>
        <w:rPr>
          <w:rFonts w:hint="eastAsia"/>
          <w:lang w:val="en-US" w:eastAsia="zh-CN"/>
        </w:rPr>
      </w:pPr>
    </w:p>
    <w:p w14:paraId="025652C5">
      <w:pPr>
        <w:rPr>
          <w:rFonts w:hint="eastAsia"/>
          <w:lang w:val="en-US" w:eastAsia="zh-CN"/>
        </w:rPr>
      </w:pPr>
    </w:p>
    <w:p w14:paraId="6A72E56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电仪保障部</w:t>
      </w:r>
    </w:p>
    <w:p w14:paraId="490C37FA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2025.3.4</w:t>
      </w:r>
    </w:p>
    <w:p w14:paraId="5D0905DB">
      <w:pPr>
        <w:rPr>
          <w:rFonts w:hint="eastAsia"/>
          <w:lang w:val="en-US" w:eastAsia="zh-CN"/>
        </w:rPr>
      </w:pPr>
    </w:p>
    <w:p w14:paraId="4162C4E7">
      <w:pPr>
        <w:rPr>
          <w:rFonts w:hint="eastAsia"/>
          <w:lang w:val="en-US" w:eastAsia="zh-CN"/>
        </w:rPr>
      </w:pPr>
    </w:p>
    <w:p w14:paraId="23650846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034BCC"/>
    <w:rsid w:val="29C53046"/>
    <w:rsid w:val="3E5E4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2025-03-05T01:40:00Z</dcterms:created>
  <dc:creator>Administrator</dc:creator>
  <cp:lastModifiedBy>Administrator</cp:lastModifiedBy>
  <dcterms:modified xsi:type="dcterms:W3CDTF">2025-03-05T01:55:56Z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DA6627D6FA3D49E5A1A542F61F6A3011_12</vt:lpwstr>
  </property>
</Properties>
</file>